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color w:val="auto"/>
          <w:sz w:val="44"/>
        </w:rPr>
      </w:pPr>
    </w:p>
    <w:p>
      <w:pPr>
        <w:spacing w:line="0" w:lineRule="atLeast"/>
        <w:jc w:val="center"/>
        <w:rPr>
          <w:rFonts w:hint="eastAsia" w:ascii="宋体" w:hAnsi="宋体"/>
          <w:color w:val="auto"/>
          <w:sz w:val="44"/>
        </w:rPr>
      </w:pPr>
    </w:p>
    <w:p>
      <w:pPr>
        <w:spacing w:line="560" w:lineRule="exact"/>
        <w:jc w:val="center"/>
        <w:rPr>
          <w:rFonts w:hint="eastAsia" w:ascii="仿宋_GB2312" w:hAnsi="仿宋_GB2312" w:eastAsia="仿宋_GB2312" w:cs="仿宋_GB2312"/>
          <w:bCs/>
          <w:color w:val="auto"/>
          <w:sz w:val="32"/>
          <w:szCs w:val="32"/>
        </w:rPr>
      </w:pPr>
    </w:p>
    <w:p>
      <w:pPr>
        <w:spacing w:line="560" w:lineRule="exact"/>
        <w:jc w:val="center"/>
        <w:rPr>
          <w:rFonts w:hint="eastAsia" w:ascii="仿宋_GB2312" w:hAnsi="仿宋_GB2312" w:eastAsia="仿宋_GB2312" w:cs="仿宋_GB2312"/>
          <w:bCs/>
          <w:color w:val="auto"/>
          <w:sz w:val="32"/>
          <w:szCs w:val="32"/>
        </w:rPr>
      </w:pPr>
    </w:p>
    <w:p>
      <w:pPr>
        <w:spacing w:line="560" w:lineRule="exact"/>
        <w:jc w:val="center"/>
        <w:rPr>
          <w:rFonts w:hint="eastAsia" w:ascii="仿宋_GB2312" w:hAnsi="仿宋_GB2312" w:eastAsia="仿宋_GB2312" w:cs="仿宋_GB2312"/>
          <w:bCs/>
          <w:color w:val="auto"/>
          <w:sz w:val="32"/>
          <w:szCs w:val="32"/>
        </w:rPr>
      </w:pPr>
    </w:p>
    <w:p>
      <w:pPr>
        <w:pStyle w:val="9"/>
        <w:rPr>
          <w:rFonts w:hint="eastAsia" w:eastAsia="宋体"/>
          <w:color w:val="auto"/>
          <w:lang w:eastAsia="zh-CN"/>
        </w:rPr>
      </w:pPr>
    </w:p>
    <w:p>
      <w:pPr>
        <w:pStyle w:val="9"/>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店政发</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w:t>
      </w:r>
      <w:r>
        <w:rPr>
          <w:rFonts w:hint="eastAsia" w:ascii="仿宋_GB2312" w:hAnsi="仿宋_GB2312" w:eastAsia="仿宋_GB2312" w:cs="仿宋_GB2312"/>
          <w:kern w:val="2"/>
          <w:sz w:val="32"/>
          <w:szCs w:val="32"/>
          <w:lang w:val="en-US" w:eastAsia="zh-CN" w:bidi="ar-SA"/>
        </w:rPr>
        <w:t>33号</w:t>
      </w: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rPr>
          <w:rFonts w:hint="eastAsia"/>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店子</w:t>
      </w:r>
      <w:r>
        <w:rPr>
          <w:rFonts w:hint="eastAsia" w:ascii="方正小标宋简体" w:hAnsi="方正小标宋简体" w:eastAsia="方正小标宋简体" w:cs="方正小标宋简体"/>
          <w:sz w:val="44"/>
          <w:szCs w:val="44"/>
        </w:rPr>
        <w:t>镇冬季取暖安全工作实施方案</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进入四季度以来，省内外发生多起由于冬季取暖安全防护措施不当引起一氧化碳中毒致人死亡事件。省、市、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领导高度重视，多次做出重要批示。为认真贯彻落实省、市、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领导同志批示精神，防范一氧化碳中毒事件在我镇发生，特制定本方案。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一、指导思想和工作目标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深入贯彻落实省、市、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领导同志批示精神，结合</w:t>
      </w:r>
      <w:r>
        <w:rPr>
          <w:rFonts w:hint="eastAsia" w:ascii="仿宋_GB2312" w:hAnsi="仿宋_GB2312" w:eastAsia="仿宋_GB2312" w:cs="仿宋_GB2312"/>
          <w:sz w:val="32"/>
          <w:szCs w:val="32"/>
          <w:lang w:eastAsia="zh-CN"/>
        </w:rPr>
        <w:t>我镇实际</w:t>
      </w:r>
      <w:r>
        <w:rPr>
          <w:rFonts w:hint="eastAsia" w:ascii="仿宋_GB2312" w:hAnsi="仿宋_GB2312" w:eastAsia="仿宋_GB2312" w:cs="仿宋_GB2312"/>
          <w:sz w:val="32"/>
          <w:szCs w:val="32"/>
        </w:rPr>
        <w:t>，突出重点，明确责任，强化措施，精准发力，在辖区范围内开展冬季取暖安全工作。督促全民采取安全、科学、有效的取暖方式，消除取暖安全隐患，确保一氧化碳中毒事件不在我镇发生。</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二、职责分工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店子学区</w:t>
      </w:r>
      <w:r>
        <w:rPr>
          <w:rFonts w:hint="eastAsia" w:ascii="仿宋_GB2312" w:hAnsi="仿宋_GB2312" w:eastAsia="仿宋_GB2312" w:cs="仿宋_GB2312"/>
          <w:sz w:val="32"/>
          <w:szCs w:val="32"/>
        </w:rPr>
        <w:t>负责幼儿园、中小学及宿舍等取暖安全工作；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派出所</w:t>
      </w:r>
      <w:r>
        <w:rPr>
          <w:rFonts w:hint="eastAsia" w:ascii="仿宋_GB2312" w:hAnsi="仿宋_GB2312" w:eastAsia="仿宋_GB2312" w:cs="仿宋_GB2312"/>
          <w:sz w:val="32"/>
          <w:szCs w:val="32"/>
          <w:lang w:eastAsia="zh-CN"/>
        </w:rPr>
        <w:t>、执法中队</w:t>
      </w:r>
      <w:r>
        <w:rPr>
          <w:rFonts w:hint="eastAsia" w:ascii="仿宋_GB2312" w:hAnsi="仿宋_GB2312" w:eastAsia="仿宋_GB2312" w:cs="仿宋_GB2312"/>
          <w:sz w:val="32"/>
          <w:szCs w:val="32"/>
        </w:rPr>
        <w:t>负责浴池、旅馆、网吧等</w:t>
      </w:r>
      <w:r>
        <w:rPr>
          <w:rFonts w:hint="eastAsia" w:ascii="仿宋_GB2312" w:hAnsi="仿宋_GB2312" w:eastAsia="仿宋_GB2312" w:cs="仿宋_GB2312"/>
          <w:sz w:val="32"/>
          <w:szCs w:val="32"/>
          <w:lang w:eastAsia="zh-CN"/>
        </w:rPr>
        <w:t>场所</w:t>
      </w:r>
      <w:r>
        <w:rPr>
          <w:rFonts w:hint="eastAsia" w:ascii="仿宋_GB2312" w:hAnsi="仿宋_GB2312" w:eastAsia="仿宋_GB2312" w:cs="仿宋_GB2312"/>
          <w:sz w:val="32"/>
          <w:szCs w:val="32"/>
        </w:rPr>
        <w:t>取暖安全工作；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安监办、</w:t>
      </w:r>
      <w:r>
        <w:rPr>
          <w:rFonts w:hint="eastAsia" w:ascii="仿宋_GB2312" w:hAnsi="仿宋_GB2312" w:eastAsia="仿宋_GB2312" w:cs="仿宋_GB2312"/>
          <w:sz w:val="32"/>
          <w:szCs w:val="32"/>
          <w:lang w:eastAsia="zh-CN"/>
        </w:rPr>
        <w:t>经委</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镇域内</w:t>
      </w:r>
      <w:r>
        <w:rPr>
          <w:rFonts w:hint="eastAsia" w:ascii="仿宋_GB2312" w:hAnsi="仿宋_GB2312" w:eastAsia="仿宋_GB2312" w:cs="仿宋_GB2312"/>
          <w:sz w:val="32"/>
          <w:szCs w:val="32"/>
        </w:rPr>
        <w:t>企业和企业员工宿舍</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取暖安全工作；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敬老院</w:t>
      </w:r>
      <w:r>
        <w:rPr>
          <w:rFonts w:hint="eastAsia" w:ascii="仿宋_GB2312" w:hAnsi="仿宋_GB2312" w:eastAsia="仿宋_GB2312" w:cs="仿宋_GB2312"/>
          <w:sz w:val="32"/>
          <w:szCs w:val="32"/>
        </w:rPr>
        <w:t>负责敬老院食堂、办公场所及院民宿舍取暖安全工作；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管区负责督促各村</w:t>
      </w:r>
      <w:r>
        <w:rPr>
          <w:rFonts w:hint="eastAsia" w:ascii="仿宋_GB2312" w:hAnsi="仿宋_GB2312" w:eastAsia="仿宋_GB2312" w:cs="仿宋_GB2312"/>
          <w:sz w:val="32"/>
          <w:szCs w:val="32"/>
          <w:lang w:eastAsia="zh-CN"/>
        </w:rPr>
        <w:t>冬季取暖安全工作</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各村检查要做到村不漏户、户不漏房，特别要把辖区内孤寡老人、五保户、空巢老人等特殊人群住户作为检查重点，对不符合条件的设施要求立即停止使用，限期整改。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（一）高度重视，充分认识做好冬季取暖安全工作的重要性和急迫性。</w:t>
      </w:r>
      <w:r>
        <w:rPr>
          <w:rFonts w:hint="eastAsia" w:ascii="仿宋_GB2312" w:hAnsi="仿宋_GB2312" w:eastAsia="仿宋_GB2312" w:cs="仿宋_GB2312"/>
          <w:sz w:val="32"/>
          <w:szCs w:val="32"/>
        </w:rPr>
        <w:t>冬季取暖关系群众民生，关系千家万户，当前正值冬季取暖期，也是一氧化碳中毒事故多发期和高发期，按照“属地管理”和“谁主管、谁负责”的原则，牢固树立群众利益无小事，弘扬生命至上、安全第一的思想，以对人民群众生命安全和身体健康高度负责的态度，加强防范一氧化碳中毒工作的组织领导。各村要明确1名村干部专门负责此项工作，同时要把责任分解落实到各村民小组，采取针对性、有效性措施，切实抓好各项安全防范措施落实，扎实做好冬季取暖安全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（二）迅速行动，全方位全覆盖严格检查。</w:t>
      </w:r>
      <w:r>
        <w:rPr>
          <w:rFonts w:hint="eastAsia" w:ascii="仿宋_GB2312" w:hAnsi="仿宋_GB2312" w:eastAsia="仿宋_GB2312" w:cs="仿宋_GB2312"/>
          <w:sz w:val="32"/>
          <w:szCs w:val="32"/>
        </w:rPr>
        <w:t>各部门要迅速行动，不等不靠，充分发挥基层网格化监管作用，广泛动员全面发动，抽调一切力量，立即安排部署开展冬季取暖预防一氧化碳中毒的安全专项检查，切实做到排查地毯式全覆盖，整改不留盲区，不留死角。各相关部门要根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重点和内容，要结合本部门监管行业领域特点，对易发生一氧化碳中毒的范围、领域、单位进行重点检查，督促各类生产经营主体采取安全、科学、有效的方式取暖，落实好各项安全防范措施，确保安全过冬。各相关部门要及时将排查情况登记造册，由相关负责同志签字留档备查，并根据督导内容整理好档案资料备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（三）广泛宣传，增强防范意识和自救能力。</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村、各</w:t>
      </w:r>
      <w:r>
        <w:rPr>
          <w:rFonts w:hint="eastAsia" w:ascii="仿宋_GB2312" w:hAnsi="仿宋_GB2312" w:eastAsia="仿宋_GB2312" w:cs="仿宋_GB2312"/>
          <w:sz w:val="32"/>
          <w:szCs w:val="32"/>
        </w:rPr>
        <w:t>相关部门要利用</w:t>
      </w:r>
      <w:r>
        <w:rPr>
          <w:rFonts w:hint="eastAsia" w:ascii="仿宋_GB2312" w:hAnsi="仿宋_GB2312" w:eastAsia="仿宋_GB2312" w:cs="仿宋_GB2312"/>
          <w:sz w:val="32"/>
          <w:szCs w:val="32"/>
          <w:lang w:eastAsia="zh-CN"/>
        </w:rPr>
        <w:t>村喇叭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横幅、</w:t>
      </w:r>
      <w:r>
        <w:rPr>
          <w:rFonts w:hint="eastAsia" w:ascii="仿宋_GB2312" w:hAnsi="仿宋_GB2312" w:eastAsia="仿宋_GB2312" w:cs="仿宋_GB2312"/>
          <w:sz w:val="32"/>
          <w:szCs w:val="32"/>
        </w:rPr>
        <w:t>微信等媒介，采取</w:t>
      </w:r>
      <w:r>
        <w:rPr>
          <w:rFonts w:hint="eastAsia" w:ascii="仿宋_GB2312" w:hAnsi="仿宋_GB2312" w:eastAsia="仿宋_GB2312" w:cs="仿宋_GB2312"/>
          <w:sz w:val="32"/>
          <w:szCs w:val="32"/>
          <w:lang w:eastAsia="zh-CN"/>
        </w:rPr>
        <w:t>多种</w:t>
      </w:r>
      <w:r>
        <w:rPr>
          <w:rFonts w:hint="eastAsia" w:ascii="仿宋_GB2312" w:hAnsi="仿宋_GB2312" w:eastAsia="仿宋_GB2312" w:cs="仿宋_GB2312"/>
          <w:sz w:val="32"/>
          <w:szCs w:val="32"/>
        </w:rPr>
        <w:t>方式，在重点部位、重点区域和重点人群，普及预防一氧化碳中毒的卫生知识和安全使用煤气常识，切实增强广大群众安全防范意识和自我救护能力，确保一氧化碳中毒防范知识进乡村、进企业、进学校、进家庭。要进一步加大冬季取暖、冬季极端天气等涉及公共安全知识和紧急自救知识宣传力度，做到家喻户晓，深入人心。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（四）完善预案，确保应急救援及时有效。</w:t>
      </w:r>
      <w:r>
        <w:rPr>
          <w:rFonts w:hint="eastAsia" w:ascii="仿宋_GB2312" w:hAnsi="仿宋_GB2312" w:eastAsia="仿宋_GB2312" w:cs="仿宋_GB2312"/>
          <w:sz w:val="32"/>
          <w:szCs w:val="32"/>
        </w:rPr>
        <w:t>各相关部门，要进一步完善一氧化碳中毒事故（事件）各项应急救援预案，明确处置措施，配足应急救援器材，健全应急救援队伍，适时开展应急演练，一旦发生紧急事件，做好科学应对处置，密切关注舆情动态，及时发布信息，回应社会关切。卫生部门要明确医疗救援快速反应流程，做到应急协调联动迅速响应，确保一氧化碳中毒事件的救援及时有效</w:t>
      </w:r>
      <w:r>
        <w:rPr>
          <w:rFonts w:hint="eastAsia" w:ascii="仿宋_GB2312" w:hAnsi="仿宋_GB2312" w:eastAsia="仿宋_GB2312" w:cs="仿宋_GB2312"/>
          <w:sz w:val="32"/>
          <w:szCs w:val="32"/>
          <w:lang w:eastAsia="zh-CN"/>
        </w:rPr>
        <w:t>。</w:t>
      </w:r>
    </w:p>
    <w:p/>
    <w:p>
      <w:pPr>
        <w:pStyle w:val="2"/>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店子镇人民政府</w:t>
      </w:r>
    </w:p>
    <w:p>
      <w:pPr>
        <w:pStyle w:val="2"/>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2020年12月4日</w:t>
      </w:r>
    </w:p>
    <w:sectPr>
      <w:footerReference r:id="rId3" w:type="default"/>
      <w:pgSz w:w="11906" w:h="16838"/>
      <w:pgMar w:top="1440" w:right="1689" w:bottom="1440"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ZDIwZThmZWJiMDE0MGJhYjBhZDhjMDFhN2JhMTcifQ=="/>
  </w:docVars>
  <w:rsids>
    <w:rsidRoot w:val="310B3DD3"/>
    <w:rsid w:val="0B1E60E6"/>
    <w:rsid w:val="310B3DD3"/>
    <w:rsid w:val="3F6753B4"/>
    <w:rsid w:val="50635499"/>
    <w:rsid w:val="60E70A43"/>
    <w:rsid w:val="6A712D85"/>
    <w:rsid w:val="72495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ind w:firstLine="0" w:firstLineChars="0"/>
    </w:pPr>
    <w:rPr>
      <w:rFonts w:ascii="Times New Roman" w:hAnsi="Times New Roman" w:eastAsia="仿宋_GB2312" w:cs="仿宋_GB2312"/>
      <w:szCs w:val="30"/>
    </w:rPr>
  </w:style>
  <w:style w:type="paragraph" w:styleId="4">
    <w:name w:val="Normal Indent"/>
    <w:basedOn w:val="1"/>
    <w:qFormat/>
    <w:uiPriority w:val="0"/>
    <w:pPr>
      <w:ind w:firstLine="420" w:firstLineChars="200"/>
    </w:pPr>
    <w:rPr>
      <w:rFonts w:ascii="Calibri" w:hAnsi="Calibri" w:eastAsia="仿宋" w:cs="Calibri"/>
    </w:rPr>
  </w:style>
  <w:style w:type="paragraph" w:styleId="5">
    <w:name w:val="Body Text Indent"/>
    <w:basedOn w:val="1"/>
    <w:next w:val="4"/>
    <w:uiPriority w:val="0"/>
    <w:pPr>
      <w:spacing w:line="600" w:lineRule="atLeast"/>
      <w:ind w:firstLine="640" w:firstLineChars="200"/>
    </w:pPr>
    <w:rPr>
      <w:rFonts w:ascii="仿宋_GB2312"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uiPriority w:val="0"/>
    <w:pPr>
      <w:spacing w:after="120" w:line="240" w:lineRule="auto"/>
      <w:ind w:left="420" w:leftChars="200" w:firstLine="420"/>
    </w:pPr>
    <w:rPr>
      <w:rFonts w:ascii="Times New Roman" w:eastAsia="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2020-12-04T06:20:00Z</dcterms:created>
  <dc:creator>Administrator</dc:creator>
  <cp:lastModifiedBy>青梧</cp:lastModifiedBy>
  <dcterms:modified xsi:type="dcterms:W3CDTF">2022-10-22T12:44:40Z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1A40C80B00D74814A1A41FFCA0828590</vt:lpwstr>
  </property>
</Properties>
</file>